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69E" w:rsidRDefault="00F2569E" w:rsidP="00F2569E">
      <w:pPr>
        <w:jc w:val="center"/>
        <w:rPr>
          <w:rFonts w:ascii="黑体" w:eastAsia="黑体" w:hAnsi="黑体" w:hint="eastAsia"/>
          <w:sz w:val="44"/>
          <w:szCs w:val="44"/>
        </w:rPr>
      </w:pPr>
      <w:r w:rsidRPr="00F2569E">
        <w:rPr>
          <w:rFonts w:ascii="黑体" w:eastAsia="黑体" w:hAnsi="黑体" w:hint="eastAsia"/>
          <w:sz w:val="44"/>
          <w:szCs w:val="44"/>
        </w:rPr>
        <w:t>公安部：9月1日起 驾驶证电子化</w:t>
      </w:r>
    </w:p>
    <w:p w:rsidR="00F2569E" w:rsidRPr="00F2569E" w:rsidRDefault="00F2569E" w:rsidP="00F2569E">
      <w:pPr>
        <w:jc w:val="center"/>
        <w:rPr>
          <w:rFonts w:ascii="黑体" w:eastAsia="黑体" w:hAnsi="黑体" w:hint="eastAsia"/>
          <w:sz w:val="44"/>
          <w:szCs w:val="44"/>
        </w:rPr>
      </w:pPr>
      <w:r w:rsidRPr="00F2569E">
        <w:rPr>
          <w:rFonts w:ascii="黑体" w:eastAsia="黑体" w:hAnsi="黑体" w:hint="eastAsia"/>
          <w:sz w:val="44"/>
          <w:szCs w:val="44"/>
        </w:rPr>
        <w:t>等4项公安交管便利措施全国分批推行</w:t>
      </w:r>
    </w:p>
    <w:p w:rsidR="00F2569E" w:rsidRDefault="00F2569E" w:rsidP="00F2569E"/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为进一步深化公安交管“放管服”改革，扩大改革措施覆盖面，经部分省市试点推行，9月1日起，驾驶证电子化、二手车异地交易登记、“交管12123”APP核发货车电子通行码、交通事故证据材料网上查阅等4项“我为群众办实事”公安交管便利措施将在全国分批推行。</w:t>
      </w: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北京等28个城市推行机动车驾驶证电子化。在前期试点基础上，北京、长春、南宁等28个城市推广应用机动车驾驶证电子化。通过全国统一的“交管12123”APP发放电子驾驶证，电子驾驶证在全国范围内有效，办理交管业务、接受执法检查时出示使用，并拓展客货运输、汽车租赁、保险购置等社会应用场景，为驾驶人提供在线“亮证”“亮码”服务，进一步简化办事手续资料，提升证件使用便捷度，更好便利群众办事出行。此后，将陆续在全国范围内分阶段实施。</w:t>
      </w:r>
    </w:p>
    <w:p w:rsidR="000F249F" w:rsidRDefault="00F2569E" w:rsidP="000F249F">
      <w:pPr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>
            <wp:extent cx="5274310" cy="4647986"/>
            <wp:effectExtent l="19050" t="0" r="2540" b="0"/>
            <wp:docPr id="30" name="图片 30" descr="C:\Users\Administrator\Documents\WeChat Files\wxid_yed0wpgticsb11\FileStorage\Temp\9cc6fe0f01fff70749d25548968e0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Documents\WeChat Files\wxid_yed0wpgticsb11\FileStorage\Temp\9cc6fe0f01fff70749d25548968e076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7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49F" w:rsidRDefault="000F249F" w:rsidP="000F249F">
      <w:pPr>
        <w:jc w:val="left"/>
        <w:rPr>
          <w:rFonts w:ascii="仿宋" w:eastAsia="仿宋" w:hAnsi="仿宋" w:hint="eastAsia"/>
          <w:sz w:val="30"/>
          <w:szCs w:val="30"/>
        </w:rPr>
      </w:pPr>
    </w:p>
    <w:p w:rsidR="00F2569E" w:rsidRPr="00F2569E" w:rsidRDefault="00F2569E" w:rsidP="000F249F">
      <w:pPr>
        <w:ind w:firstLineChars="200" w:firstLine="600"/>
        <w:jc w:val="left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石家庄等218个城市推行二手车异地交易登记。经商商务部、国家税务总局，在天津、太原、沈阳、上海等20个城市试点推行小型非营运载客汽车二手车交易登记“跨省通办”基础上，北京、石家庄、济南等218个城市推广应用，其中，山西、广东、广西等10个省（区）全省推行。对二手车需要在异地交易的，实行二手车交易登记一地办理、档案电子化网上转递，实现二手车全国范围内跨省跨市异地交易登记，无需两地往返，更好促进二手车流通。</w:t>
      </w:r>
    </w:p>
    <w:p w:rsidR="000F249F" w:rsidRDefault="00F2569E" w:rsidP="00F2569E">
      <w:p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>
            <wp:extent cx="5273486" cy="8848725"/>
            <wp:effectExtent l="19050" t="0" r="3364" b="0"/>
            <wp:docPr id="31" name="图片 31" descr="C:\Users\Administrator\Documents\WeChat Files\wxid_yed0wpgticsb11\FileStorage\Temp\22b98b24a81e12e17593a226999bc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ocuments\WeChat Files\wxid_yed0wpgticsb11\FileStorage\Temp\22b98b24a81e12e17593a226999bc09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50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49F" w:rsidRDefault="000F249F" w:rsidP="00F2569E">
      <w:pPr>
        <w:rPr>
          <w:rFonts w:ascii="仿宋" w:eastAsia="仿宋" w:hAnsi="仿宋" w:hint="eastAsia"/>
          <w:sz w:val="30"/>
          <w:szCs w:val="30"/>
        </w:rPr>
      </w:pP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天津等70个城市推行网上核发货车电子通行码。在南京、南昌、海口、乌鲁木齐4个城市试点货车所有人或者驾驶人通过“交管12123”APP申请电子通行码基础上，天津、济南、昆明等70个城市推广应用“交管12123”APP核发货车电子通行码，进一步简化申请手续，减少纸质材料和来回往返，助力现代流通体系建设。</w:t>
      </w:r>
    </w:p>
    <w:p w:rsidR="000F249F" w:rsidRDefault="00F2569E" w:rsidP="00F2569E">
      <w:p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>
            <wp:extent cx="5273893" cy="8696325"/>
            <wp:effectExtent l="19050" t="0" r="2957" b="0"/>
            <wp:docPr id="32" name="图片 32" descr="C:\Users\Administrator\Documents\WeChat Files\wxid_yed0wpgticsb11\FileStorage\Temp\24ba865e2fe08049cc5b10a365283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Documents\WeChat Files\wxid_yed0wpgticsb11\FileStorage\Temp\24ba865e2fe08049cc5b10a36528339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9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49F" w:rsidRDefault="000F249F" w:rsidP="00F2569E">
      <w:pPr>
        <w:rPr>
          <w:rFonts w:ascii="仿宋" w:eastAsia="仿宋" w:hAnsi="仿宋" w:hint="eastAsia"/>
          <w:sz w:val="30"/>
          <w:szCs w:val="30"/>
        </w:rPr>
      </w:pP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河北等14个省（市）推行交通事故证据材料网上查阅。在上海、江苏、山东、广东、重庆、四川6个省（市）试点证据材料网上查阅基础上，再增加北京、天津、河北、山西、江西、湖北、湖南、海南8个省（市）推广应用。当事人在收到交通事故认定书或者事故证明后，可以通过互联网交通安全综合服务管理平台、“交管12123”APP查阅、复制交通事故现场图、勘查笔录、鉴定意见等证据材料，实现“现场查阅”扩展到“网上查阅”，为当事人提供更多查询渠道和便利。</w:t>
      </w:r>
    </w:p>
    <w:p w:rsidR="000F249F" w:rsidRDefault="000F249F" w:rsidP="00F2569E">
      <w:pPr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4310" cy="3947491"/>
            <wp:effectExtent l="19050" t="0" r="2540" b="0"/>
            <wp:docPr id="33" name="图片 33" descr="C:\Users\Administrator\Documents\WeChat Files\wxid_yed0wpgticsb11\FileStorage\Temp\ca32097f0780105a6f6c0ac6b67166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istrator\Documents\WeChat Files\wxid_yed0wpgticsb11\FileStorage\Temp\ca32097f0780105a6f6c0ac6b671664b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7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49F" w:rsidRDefault="000F249F" w:rsidP="00F2569E">
      <w:pPr>
        <w:rPr>
          <w:rFonts w:ascii="仿宋" w:eastAsia="仿宋" w:hAnsi="仿宋" w:hint="eastAsia"/>
          <w:sz w:val="30"/>
          <w:szCs w:val="30"/>
        </w:rPr>
      </w:pP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6月1日，公安部推出实施“我为群众办实事”公安交管12项便利措施，机动车驾驶证电子化等便利措施试点实施以来，已</w:t>
      </w:r>
      <w:r w:rsidRPr="00F2569E">
        <w:rPr>
          <w:rFonts w:ascii="仿宋" w:eastAsia="仿宋" w:hAnsi="仿宋" w:hint="eastAsia"/>
          <w:sz w:val="30"/>
          <w:szCs w:val="30"/>
        </w:rPr>
        <w:lastRenderedPageBreak/>
        <w:t>惠及1亿人次，减少群众企业办事费用17亿元，取得了良好社会效果——</w:t>
      </w:r>
    </w:p>
    <w:p w:rsidR="00F2569E" w:rsidRPr="00F2569E" w:rsidRDefault="00F2569E" w:rsidP="00F2569E">
      <w:pPr>
        <w:rPr>
          <w:rFonts w:ascii="仿宋" w:eastAsia="仿宋" w:hAnsi="仿宋"/>
          <w:sz w:val="30"/>
          <w:szCs w:val="30"/>
        </w:rPr>
      </w:pP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简政放权更深化，195万名群众通过“交管12123”APP领取电子驾驶证；169万名新考领驾驶证人员享受到驾考便利；1200多个市（县）划定3.9万条允许夜间、周末、假期停车路段，为280多万辆车提供停车便利；53个地市、226个县对全城24小时禁止货车通行政策进行了调整，全部取消了24小时货车全城禁行规定，有效缓解了货车进城难问题。</w:t>
      </w: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定制化服务更精准，4000多名老年人由亲友通过“交管12123”APP网上代办车驾管业务，享受智能化服务便捷性；5200多名退役军人持军队和武警部队驾驶证便捷换领地方驾驶证，驾龄连续计算，更好保障退役军人就业创业。</w:t>
      </w:r>
    </w:p>
    <w:p w:rsidR="00F2569E" w:rsidRPr="00F2569E" w:rsidRDefault="00F2569E" w:rsidP="000F249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F2569E">
        <w:rPr>
          <w:rFonts w:ascii="仿宋" w:eastAsia="仿宋" w:hAnsi="仿宋" w:hint="eastAsia"/>
          <w:sz w:val="30"/>
          <w:szCs w:val="30"/>
        </w:rPr>
        <w:t>“互联网+”服务更贴心，2.5万名车主在车辆转入地直接办理交易登记手续，实现二手车交易登记“跨省通办”；153万名车主快捷办理机动车抵押登记业务；机动车交强险信息在线核查全国全面推行，减少资料手续3700多万份；为群众提供线上查阅、复制交通事故现场图、鉴定意见等证据材料服务1万多次。</w:t>
      </w:r>
    </w:p>
    <w:p w:rsidR="007D3C4E" w:rsidRPr="00F2569E" w:rsidRDefault="00F2569E" w:rsidP="00F2569E">
      <w:r w:rsidRPr="00F2569E">
        <w:rPr>
          <w:rFonts w:ascii="仿宋" w:eastAsia="仿宋" w:hAnsi="仿宋" w:hint="eastAsia"/>
          <w:sz w:val="30"/>
          <w:szCs w:val="30"/>
        </w:rPr>
        <w:t>为确保4项改革措施在更多地区顺利推广，公安部交通管理局制定配套方案，专题会议部署，组织升级系统，紧盯落地落实，确保改革取得惠民利企实效。各地公安交管部门高度重视，全力以赴抓落实，细化方案、分解任务、倒排工期，确保各项措施准备</w:t>
      </w:r>
      <w:r w:rsidRPr="00F2569E">
        <w:rPr>
          <w:rFonts w:ascii="仿宋" w:eastAsia="仿宋" w:hAnsi="仿宋" w:hint="eastAsia"/>
          <w:sz w:val="30"/>
          <w:szCs w:val="30"/>
        </w:rPr>
        <w:lastRenderedPageBreak/>
        <w:t>到位、保障到位、落实到位。下一步，将在全国尽快推广应用，实现简政减证全推广，便民惠</w:t>
      </w:r>
      <w:r w:rsidRPr="000F249F">
        <w:rPr>
          <w:rFonts w:ascii="仿宋" w:eastAsia="仿宋" w:hAnsi="仿宋" w:hint="eastAsia"/>
          <w:sz w:val="30"/>
          <w:szCs w:val="30"/>
        </w:rPr>
        <w:t>民全覆盖。</w:t>
      </w:r>
    </w:p>
    <w:sectPr w:rsidR="007D3C4E" w:rsidRPr="00F256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C4E" w:rsidRDefault="007D3C4E" w:rsidP="00F2569E">
      <w:r>
        <w:separator/>
      </w:r>
    </w:p>
  </w:endnote>
  <w:endnote w:type="continuationSeparator" w:id="1">
    <w:p w:rsidR="007D3C4E" w:rsidRDefault="007D3C4E" w:rsidP="00F25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C4E" w:rsidRDefault="007D3C4E" w:rsidP="00F2569E">
      <w:r>
        <w:separator/>
      </w:r>
    </w:p>
  </w:footnote>
  <w:footnote w:type="continuationSeparator" w:id="1">
    <w:p w:rsidR="007D3C4E" w:rsidRDefault="007D3C4E" w:rsidP="00F256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69E"/>
    <w:rsid w:val="000F249F"/>
    <w:rsid w:val="007D3C4E"/>
    <w:rsid w:val="00F25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5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56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56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569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569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56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4289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242</Words>
  <Characters>1384</Characters>
  <Application>Microsoft Office Word</Application>
  <DocSecurity>0</DocSecurity>
  <Lines>11</Lines>
  <Paragraphs>3</Paragraphs>
  <ScaleCrop>false</ScaleCrop>
  <Company>Microsoft</Company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2021-11-16T06:25:00Z</dcterms:created>
  <dcterms:modified xsi:type="dcterms:W3CDTF">2021-11-16T06:29:00Z</dcterms:modified>
</cp:coreProperties>
</file>